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74" w:rsidRDefault="00A46B27"/>
    <w:p w:rsidR="00A46B27" w:rsidRDefault="00A46B27"/>
    <w:p w:rsidR="00A46B27" w:rsidRDefault="00A46B27"/>
    <w:p w:rsidR="00A46B27" w:rsidRPr="00C957C6" w:rsidRDefault="00A46B27" w:rsidP="00A46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s-VE" w:eastAsia="es-VE"/>
        </w:rPr>
      </w:pPr>
      <w:r w:rsidRPr="00C957C6">
        <w:rPr>
          <w:rFonts w:ascii="Georgia" w:eastAsia="Times New Roman" w:hAnsi="Georgia" w:cs="Times New Roman"/>
          <w:color w:val="222222"/>
          <w:sz w:val="24"/>
          <w:szCs w:val="24"/>
          <w:lang w:val="es-VE" w:eastAsia="es-VE"/>
        </w:rPr>
        <w:br/>
        <w:t> </w:t>
      </w: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s-VE" w:eastAsia="es-VE"/>
        </w:rPr>
      </w:pPr>
      <w:r w:rsidRPr="009A6951">
        <w:rPr>
          <w:rFonts w:eastAsia="Times New Roman" w:cs="Times New Roman"/>
          <w:b/>
          <w:bCs/>
          <w:sz w:val="24"/>
          <w:szCs w:val="24"/>
          <w:lang w:val="es-VE" w:eastAsia="es-VE"/>
        </w:rPr>
        <w:t>María Cristina Parra-Sandoval.</w:t>
      </w: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VE" w:eastAsia="es-VE"/>
        </w:rPr>
      </w:pP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s-VE"/>
        </w:rPr>
      </w:pPr>
      <w:r w:rsidRPr="009A6951">
        <w:rPr>
          <w:rFonts w:eastAsia="Times New Roman" w:cs="Times New Roman"/>
          <w:sz w:val="24"/>
          <w:szCs w:val="24"/>
          <w:lang w:eastAsia="es-VE"/>
        </w:rPr>
        <w:t xml:space="preserve">Socióloga egresada de la Universidad de Oriente (1974), Ms of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Science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, Iowa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State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University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, Iowa, EUA (1982), Doctora en Estudios del Desarrollo, egresada del (CENDES) de la Universidad Central de Venezuela (2003). Profesora Titular de la Facultad de Humanidades y Educación de la Universidad del Zulia en el área de Sociología de la Educación. </w:t>
      </w:r>
      <w:proofErr w:type="spellStart"/>
      <w:proofErr w:type="gram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isiting</w:t>
      </w:r>
      <w:proofErr w:type="spellEnd"/>
      <w:proofErr w:type="gram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Fellow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en la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University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of Calgary, Canadá.</w:t>
      </w:r>
      <w:r w:rsidRPr="009A6951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Especialista en temas de educación superior, políticas públicas de educación superior, internacionalización de la educación superior. </w:t>
      </w:r>
      <w:r w:rsidRPr="006642EC">
        <w:rPr>
          <w:rFonts w:eastAsia="Times New Roman" w:cs="Times New Roman"/>
          <w:sz w:val="24"/>
          <w:szCs w:val="24"/>
          <w:lang w:eastAsia="es-VE"/>
        </w:rPr>
        <w:t> </w:t>
      </w: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s-VE"/>
        </w:rPr>
      </w:pP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s-VE"/>
        </w:rPr>
      </w:pPr>
      <w:r w:rsidRPr="009A6951">
        <w:rPr>
          <w:rFonts w:eastAsia="Times New Roman" w:cs="Times New Roman"/>
          <w:sz w:val="24"/>
          <w:szCs w:val="24"/>
          <w:lang w:eastAsia="es-VE"/>
        </w:rPr>
        <w:t xml:space="preserve">Coordinó la Línea de Investigación “Sistemas, políticas y actores de la educación superior” del Doctorado en Ciencias Humanas de esa universidad. Conferencista invitada a varios eventos dentro y fuera del país. Miembro del equipo editorial de Espacio Abierto, Cuaderno Venezolano de Sociología, desde 1992 hasta 2014. Miembro del </w:t>
      </w:r>
      <w:r>
        <w:rPr>
          <w:rFonts w:eastAsia="Times New Roman" w:cs="Times New Roman"/>
          <w:sz w:val="24"/>
          <w:szCs w:val="24"/>
          <w:lang w:eastAsia="es-VE"/>
        </w:rPr>
        <w:t xml:space="preserve">fenecido 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Programa de Promoción del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Investigador</w:t>
      </w:r>
      <w:r>
        <w:rPr>
          <w:rFonts w:eastAsia="Times New Roman" w:cs="Times New Roman"/>
          <w:sz w:val="24"/>
          <w:szCs w:val="24"/>
          <w:lang w:eastAsia="es-VE"/>
        </w:rPr>
        <w:t>m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hasta 2010. </w:t>
      </w: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s-VE"/>
        </w:rPr>
      </w:pP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VE" w:eastAsia="es-VE"/>
        </w:rPr>
      </w:pPr>
      <w:r w:rsidRPr="009A6951">
        <w:rPr>
          <w:rFonts w:eastAsia="Times New Roman" w:cs="Times New Roman"/>
          <w:sz w:val="24"/>
          <w:szCs w:val="24"/>
          <w:lang w:eastAsia="es-VE"/>
        </w:rPr>
        <w:t>Autora de un considerable número de artículos en revistas nacionales e internacionales y de capítulos de libros. Ha publicado los libros: </w:t>
      </w:r>
      <w:r w:rsidRPr="009A6951">
        <w:rPr>
          <w:rFonts w:eastAsia="Times New Roman" w:cs="Times New Roman"/>
          <w:i/>
          <w:iCs/>
          <w:sz w:val="24"/>
          <w:szCs w:val="24"/>
          <w:lang w:eastAsia="es-VE"/>
        </w:rPr>
        <w:t>“Intimidades de la academia”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. </w:t>
      </w:r>
      <w:r w:rsidRPr="009C3FB9">
        <w:rPr>
          <w:rFonts w:eastAsia="Times New Roman" w:cs="Times New Roman"/>
          <w:sz w:val="24"/>
          <w:szCs w:val="24"/>
          <w:lang w:val="es-VE" w:eastAsia="es-VE"/>
        </w:rPr>
        <w:t>Universidad del Zulia (2008); </w:t>
      </w:r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>“</w:t>
      </w:r>
      <w:proofErr w:type="spellStart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>University</w:t>
      </w:r>
      <w:proofErr w:type="spellEnd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 xml:space="preserve">: </w:t>
      </w:r>
      <w:proofErr w:type="spellStart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>The</w:t>
      </w:r>
      <w:proofErr w:type="spellEnd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 xml:space="preserve"> </w:t>
      </w:r>
      <w:proofErr w:type="spellStart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>last</w:t>
      </w:r>
      <w:proofErr w:type="spellEnd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 xml:space="preserve"> </w:t>
      </w:r>
      <w:proofErr w:type="spellStart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>call</w:t>
      </w:r>
      <w:proofErr w:type="spellEnd"/>
      <w:r w:rsidRPr="009C3FB9">
        <w:rPr>
          <w:rFonts w:eastAsia="Times New Roman" w:cs="Times New Roman"/>
          <w:i/>
          <w:iCs/>
          <w:sz w:val="24"/>
          <w:szCs w:val="24"/>
          <w:lang w:val="es-VE" w:eastAsia="es-VE"/>
        </w:rPr>
        <w:t>?” 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Ediciones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AstroData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(con Ana Julia Bozo de Carmona y Alicia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Inciarte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>) (2010); y Capítulos de libros: “</w:t>
      </w:r>
      <w:r w:rsidRPr="009A6951">
        <w:rPr>
          <w:rFonts w:eastAsia="Times New Roman" w:cs="Times New Roman"/>
          <w:i/>
          <w:iCs/>
          <w:sz w:val="24"/>
          <w:szCs w:val="24"/>
          <w:lang w:eastAsia="es-VE"/>
        </w:rPr>
        <w:t>La profesión académica en Venezuela: pasado. Presente y futuro” 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en Norberto Fernández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Lamarra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y Mónica Marquina (Compiladores) (2012) </w:t>
      </w:r>
      <w:r w:rsidRPr="009A6951">
        <w:rPr>
          <w:rFonts w:eastAsia="Times New Roman" w:cs="Times New Roman"/>
          <w:i/>
          <w:iCs/>
          <w:sz w:val="24"/>
          <w:szCs w:val="24"/>
          <w:lang w:eastAsia="es-VE"/>
        </w:rPr>
        <w:t>“El futuro de la profesión académica. Desafíos para los países emergentes”</w:t>
      </w:r>
      <w:r w:rsidRPr="009A6951">
        <w:rPr>
          <w:rFonts w:eastAsia="Times New Roman" w:cs="Times New Roman"/>
          <w:sz w:val="24"/>
          <w:szCs w:val="24"/>
          <w:lang w:eastAsia="es-VE"/>
        </w:rPr>
        <w:t>. Buenos Aires: Editorial de la Universidad Nacional de Tres de Febrero; </w:t>
      </w:r>
      <w:r w:rsidRPr="009A6951">
        <w:rPr>
          <w:rFonts w:eastAsia="Times New Roman" w:cs="Times New Roman"/>
          <w:i/>
          <w:iCs/>
          <w:sz w:val="24"/>
          <w:szCs w:val="24"/>
          <w:lang w:eastAsia="es-VE"/>
        </w:rPr>
        <w:t>“¿Hacia dónde van las políticas de educación superior en Venezuela?” 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en María de Lourdes Pinto de Almeida y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Afrânio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Mendes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Catani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(Organizadores) (2012)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Educação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Superior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na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 xml:space="preserve"> América Latina. Políticas, impasses e posibilidades. </w:t>
      </w:r>
      <w:proofErr w:type="spellStart"/>
      <w:r w:rsidRPr="009A6951">
        <w:rPr>
          <w:rFonts w:eastAsia="Times New Roman" w:cs="Times New Roman"/>
          <w:sz w:val="24"/>
          <w:szCs w:val="24"/>
          <w:lang w:eastAsia="es-VE"/>
        </w:rPr>
        <w:t>Campinas</w:t>
      </w:r>
      <w:proofErr w:type="spellEnd"/>
      <w:r w:rsidRPr="009A6951">
        <w:rPr>
          <w:rFonts w:eastAsia="Times New Roman" w:cs="Times New Roman"/>
          <w:sz w:val="24"/>
          <w:szCs w:val="24"/>
          <w:lang w:eastAsia="es-VE"/>
        </w:rPr>
        <w:t>, SP: Mercado de Letras; “</w:t>
      </w:r>
      <w:r w:rsidRPr="009A6951">
        <w:rPr>
          <w:rFonts w:eastAsia="Times New Roman" w:cs="Times New Roman"/>
          <w:i/>
          <w:iCs/>
          <w:sz w:val="24"/>
          <w:szCs w:val="24"/>
          <w:lang w:eastAsia="es-VE"/>
        </w:rPr>
        <w:t>Venezuela: La política de educación superior desde el socialismo del siglo XXI” </w:t>
      </w:r>
      <w:r w:rsidRPr="009A6951">
        <w:rPr>
          <w:rFonts w:eastAsia="Times New Roman" w:cs="Times New Roman"/>
          <w:sz w:val="24"/>
          <w:szCs w:val="24"/>
          <w:lang w:eastAsia="es-VE"/>
        </w:rPr>
        <w:t>en JJ Brunner y Cristóbal Villalobos (editores) (2014)</w:t>
      </w:r>
      <w:r>
        <w:rPr>
          <w:rFonts w:eastAsia="Times New Roman" w:cs="Times New Roman"/>
          <w:sz w:val="24"/>
          <w:szCs w:val="24"/>
          <w:lang w:eastAsia="es-VE"/>
        </w:rPr>
        <w:t>.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 </w:t>
      </w:r>
      <w:r w:rsidRPr="009A6951">
        <w:rPr>
          <w:rFonts w:eastAsia="Times New Roman" w:cs="Times New Roman"/>
          <w:i/>
          <w:sz w:val="24"/>
          <w:szCs w:val="24"/>
          <w:lang w:eastAsia="es-VE"/>
        </w:rPr>
        <w:t>Políticas de Educación Superior en Iberoamérica, 2009-2013.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 Ediciones Universidad Diego Portales</w:t>
      </w:r>
      <w:r>
        <w:rPr>
          <w:rFonts w:eastAsia="Times New Roman" w:cs="Times New Roman"/>
          <w:sz w:val="24"/>
          <w:szCs w:val="24"/>
          <w:lang w:eastAsia="es-VE"/>
        </w:rPr>
        <w:t>,</w:t>
      </w:r>
      <w:r w:rsidRPr="009A6951">
        <w:rPr>
          <w:rFonts w:eastAsia="Times New Roman" w:cs="Times New Roman"/>
          <w:sz w:val="24"/>
          <w:szCs w:val="24"/>
          <w:lang w:eastAsia="es-VE"/>
        </w:rPr>
        <w:t xml:space="preserve"> </w:t>
      </w:r>
      <w:r>
        <w:rPr>
          <w:rFonts w:eastAsia="Times New Roman" w:cs="Times New Roman"/>
          <w:sz w:val="24"/>
          <w:szCs w:val="24"/>
          <w:lang w:eastAsia="es-VE"/>
        </w:rPr>
        <w:t>Santiago de Chile</w:t>
      </w:r>
      <w:r w:rsidRPr="009A6951">
        <w:rPr>
          <w:rFonts w:eastAsia="Times New Roman" w:cs="Times New Roman"/>
          <w:sz w:val="24"/>
          <w:szCs w:val="24"/>
          <w:lang w:eastAsia="es-VE"/>
        </w:rPr>
        <w:t>.</w:t>
      </w:r>
      <w:r w:rsidRPr="009A6951">
        <w:rPr>
          <w:rFonts w:ascii="Calibri" w:eastAsia="Times New Roman" w:hAnsi="Calibri" w:cs="Times New Roman"/>
          <w:b/>
          <w:bCs/>
          <w:iCs/>
          <w:sz w:val="24"/>
          <w:szCs w:val="24"/>
          <w:lang w:val="es-VE" w:eastAsia="es-VE"/>
        </w:rPr>
        <w:t xml:space="preserve"> </w:t>
      </w:r>
      <w:r w:rsidRPr="006642EC">
        <w:rPr>
          <w:rFonts w:ascii="Calibri" w:eastAsia="Times New Roman" w:hAnsi="Calibri" w:cs="Times New Roman"/>
          <w:bCs/>
          <w:iCs/>
          <w:sz w:val="24"/>
          <w:szCs w:val="24"/>
          <w:lang w:val="es-VE" w:eastAsia="es-VE"/>
        </w:rPr>
        <w:t>Publicaciones recientes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: </w:t>
      </w:r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“Perfil del Estudiante Universitario Latinoamericano. Estado del Arte”.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</w:t>
      </w:r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“Internacionalización de la Educación Superior: Ensayo sobre el discurso de la UNESCO y de OCDE”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.  </w:t>
      </w:r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“La inserción de la Universidad del Zulia en el proceso de internacionalización de la educación superior”.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</w:t>
      </w:r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“El gobierno venezolano y la política salarial implementada a los profesores universitarios (2000-2018)”.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</w:t>
      </w:r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 xml:space="preserve">“Labor </w:t>
      </w:r>
      <w:proofErr w:type="spellStart"/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Trajectories</w:t>
      </w:r>
      <w:proofErr w:type="spellEnd"/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 xml:space="preserve"> and </w:t>
      </w:r>
      <w:proofErr w:type="spellStart"/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Studies</w:t>
      </w:r>
      <w:proofErr w:type="spellEnd"/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 xml:space="preserve"> </w:t>
      </w:r>
      <w:proofErr w:type="spellStart"/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Abroad</w:t>
      </w:r>
      <w:proofErr w:type="spellEnd"/>
      <w:r w:rsidRPr="006642EC">
        <w:rPr>
          <w:rFonts w:ascii="Calibri" w:eastAsia="Times New Roman" w:hAnsi="Calibri" w:cs="Times New Roman"/>
          <w:i/>
          <w:iCs/>
          <w:sz w:val="24"/>
          <w:szCs w:val="24"/>
          <w:lang w:val="es-VE" w:eastAsia="es-VE"/>
        </w:rPr>
        <w:t>”. </w:t>
      </w:r>
      <w:r w:rsidRPr="006642EC">
        <w:rPr>
          <w:rFonts w:ascii="Calibri" w:eastAsia="Times New Roman" w:hAnsi="Calibri" w:cs="Times New Roman"/>
          <w:bCs/>
          <w:iCs/>
          <w:sz w:val="24"/>
          <w:szCs w:val="24"/>
          <w:lang w:val="es-VE" w:eastAsia="es-VE"/>
        </w:rPr>
        <w:t>Participación en redes temáticas</w:t>
      </w:r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: Rede Iberoamericana de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Estudos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e Pesquisas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em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Políticas e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Processos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de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Educação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Superior (RIEPPES). Grupo Internacional de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Estudos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e Pesquisas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em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</w:t>
      </w:r>
      <w:proofErr w:type="spellStart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>Educação</w:t>
      </w:r>
      <w:proofErr w:type="spellEnd"/>
      <w:r w:rsidRPr="006642EC">
        <w:rPr>
          <w:rFonts w:ascii="Calibri" w:eastAsia="Times New Roman" w:hAnsi="Calibri" w:cs="Times New Roman"/>
          <w:iCs/>
          <w:sz w:val="24"/>
          <w:szCs w:val="24"/>
          <w:lang w:val="es-VE" w:eastAsia="es-VE"/>
        </w:rPr>
        <w:t xml:space="preserve"> Superior (GIEPES).</w:t>
      </w:r>
    </w:p>
    <w:p w:rsidR="00A46B27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s-VE"/>
        </w:rPr>
      </w:pPr>
    </w:p>
    <w:p w:rsidR="00A46B27" w:rsidRPr="009A6951" w:rsidRDefault="00A46B27" w:rsidP="00A46B2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VE" w:eastAsia="es-VE"/>
        </w:rPr>
      </w:pPr>
      <w:r w:rsidRPr="009A6951">
        <w:rPr>
          <w:rFonts w:eastAsia="Times New Roman" w:cs="Times New Roman"/>
          <w:sz w:val="24"/>
          <w:szCs w:val="24"/>
          <w:lang w:eastAsia="es-VE"/>
        </w:rPr>
        <w:t>E-mail: </w:t>
      </w:r>
      <w:hyperlink r:id="rId5" w:tgtFrame="_blank" w:history="1">
        <w:r w:rsidRPr="009A6951">
          <w:rPr>
            <w:rFonts w:eastAsia="Times New Roman" w:cs="Times New Roman"/>
            <w:sz w:val="24"/>
            <w:szCs w:val="24"/>
            <w:lang w:eastAsia="es-VE"/>
          </w:rPr>
          <w:t>mariacristina.parrasandoval@gmail.com</w:t>
        </w:r>
      </w:hyperlink>
      <w:r>
        <w:rPr>
          <w:rFonts w:eastAsia="Times New Roman" w:cs="Times New Roman"/>
          <w:sz w:val="24"/>
          <w:szCs w:val="24"/>
          <w:lang w:eastAsia="es-VE"/>
        </w:rPr>
        <w:t xml:space="preserve"> </w:t>
      </w:r>
    </w:p>
    <w:p w:rsidR="00A46B27" w:rsidRPr="006642EC" w:rsidRDefault="00A46B27" w:rsidP="00A46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VE" w:eastAsia="es-VE"/>
        </w:rPr>
      </w:pPr>
      <w:r w:rsidRPr="009A6951">
        <w:rPr>
          <w:rFonts w:eastAsia="Times New Roman" w:cs="Times New Roman"/>
          <w:sz w:val="24"/>
          <w:szCs w:val="24"/>
          <w:lang w:val="es-VE" w:eastAsia="es-VE"/>
        </w:rPr>
        <w:t> </w:t>
      </w:r>
    </w:p>
    <w:p w:rsidR="00A46B27" w:rsidRPr="009A6951" w:rsidRDefault="00A46B27" w:rsidP="00A46B2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VE" w:eastAsia="es-VE"/>
        </w:rPr>
      </w:pPr>
    </w:p>
    <w:p w:rsidR="00A46B27" w:rsidRPr="009A6951" w:rsidRDefault="00A46B27" w:rsidP="00A46B27">
      <w:pPr>
        <w:spacing w:after="0" w:line="240" w:lineRule="auto"/>
        <w:jc w:val="both"/>
        <w:rPr>
          <w:sz w:val="24"/>
          <w:szCs w:val="24"/>
          <w:lang w:val="es-VE"/>
        </w:rPr>
      </w:pPr>
    </w:p>
    <w:p w:rsidR="00A46B27" w:rsidRPr="00A46B27" w:rsidRDefault="00A46B27">
      <w:pPr>
        <w:rPr>
          <w:lang w:val="es-VE"/>
        </w:rPr>
      </w:pPr>
      <w:bookmarkStart w:id="0" w:name="_GoBack"/>
      <w:bookmarkEnd w:id="0"/>
    </w:p>
    <w:sectPr w:rsidR="00A46B27" w:rsidRPr="00A46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27"/>
    <w:rsid w:val="00077598"/>
    <w:rsid w:val="002A03E7"/>
    <w:rsid w:val="00A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cristina.parrasando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R</dc:creator>
  <cp:lastModifiedBy>Alexis R</cp:lastModifiedBy>
  <cp:revision>1</cp:revision>
  <dcterms:created xsi:type="dcterms:W3CDTF">2021-11-08T17:33:00Z</dcterms:created>
  <dcterms:modified xsi:type="dcterms:W3CDTF">2021-11-08T17:34:00Z</dcterms:modified>
</cp:coreProperties>
</file>